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CA49B" w14:textId="77777777" w:rsidR="00A92DD7" w:rsidRPr="0093177D" w:rsidRDefault="00A92DD7" w:rsidP="0093177D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Поддержка малого и среднего бизнеса очень разнообразна и ведется на разных уровнях. Для удобства меры можно классифицировать по нескольким критериям.</w:t>
      </w:r>
    </w:p>
    <w:p w14:paraId="1813D662" w14:textId="77777777" w:rsidR="00A92DD7" w:rsidRPr="0093177D" w:rsidRDefault="00A92DD7" w:rsidP="00A92DD7">
      <w:pPr>
        <w:shd w:val="clear" w:color="auto" w:fill="FFFFFF"/>
        <w:spacing w:after="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1 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По территории действия:</w:t>
      </w:r>
    </w:p>
    <w:p w14:paraId="4C141BAF" w14:textId="77777777" w:rsidR="00A92DD7" w:rsidRPr="0093177D" w:rsidRDefault="00A92DD7" w:rsidP="00A92D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федеральные – они действуют на всей территории России;</w:t>
      </w:r>
    </w:p>
    <w:p w14:paraId="3A76D740" w14:textId="77777777" w:rsidR="00A92DD7" w:rsidRPr="0093177D" w:rsidRDefault="00A92DD7" w:rsidP="00A92D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региональные – предоставляются только в конкретном субъекте РФ;</w:t>
      </w:r>
    </w:p>
    <w:p w14:paraId="7C2C8172" w14:textId="77777777" w:rsidR="00A92DD7" w:rsidRPr="0093177D" w:rsidRDefault="00A92DD7" w:rsidP="00A92D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муниципальные – распространяются на предпринимателей, ведущих деятельность в определенном городе или районе.</w:t>
      </w:r>
    </w:p>
    <w:p w14:paraId="526EF264" w14:textId="77777777" w:rsidR="00A92DD7" w:rsidRPr="0093177D" w:rsidRDefault="00A92DD7" w:rsidP="00A92DD7">
      <w:pPr>
        <w:shd w:val="clear" w:color="auto" w:fill="FFFFFF"/>
        <w:spacing w:after="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2 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По сфере действия:</w:t>
      </w:r>
    </w:p>
    <w:p w14:paraId="0555C976" w14:textId="77777777" w:rsidR="00A92DD7" w:rsidRPr="0093177D" w:rsidRDefault="00A92DD7" w:rsidP="00A92D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общие – предоставляются организациям и ИП независимо от сферы деятельности;</w:t>
      </w:r>
    </w:p>
    <w:p w14:paraId="471E7342" w14:textId="77777777" w:rsidR="00A92DD7" w:rsidRPr="0093177D" w:rsidRDefault="00A92DD7" w:rsidP="00A92D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отраслевые – адресованы только предприятиям конкретной сферы, например, сельскохозяйственным товаропроизводителям.</w:t>
      </w:r>
    </w:p>
    <w:p w14:paraId="76387813" w14:textId="77777777" w:rsidR="00A92DD7" w:rsidRPr="0093177D" w:rsidRDefault="00A92DD7" w:rsidP="00A92DD7">
      <w:pPr>
        <w:shd w:val="clear" w:color="auto" w:fill="FFFFFF"/>
        <w:spacing w:after="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3 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По виду помощи:</w:t>
      </w:r>
    </w:p>
    <w:p w14:paraId="6F636D95" w14:textId="77777777" w:rsidR="00A92DD7" w:rsidRPr="0093177D" w:rsidRDefault="00A92DD7" w:rsidP="00A92D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финансовые – например, льготные кредиты, налоговые льготы, гранты, субсидии;</w:t>
      </w:r>
    </w:p>
    <w:p w14:paraId="546FD08F" w14:textId="77777777" w:rsidR="00A92DD7" w:rsidRPr="0093177D" w:rsidRDefault="00A92DD7" w:rsidP="00A92D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имущественные – например, льготы на аренду государственного и муниципального имущества;</w:t>
      </w:r>
    </w:p>
    <w:p w14:paraId="60A0D949" w14:textId="77777777" w:rsidR="00A92DD7" w:rsidRPr="0093177D" w:rsidRDefault="00A92DD7" w:rsidP="00A92D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образовательные;</w:t>
      </w:r>
    </w:p>
    <w:p w14:paraId="15BCAF79" w14:textId="77777777" w:rsidR="00A92DD7" w:rsidRPr="0093177D" w:rsidRDefault="00A92DD7" w:rsidP="00A92D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консультационные.</w:t>
      </w:r>
    </w:p>
    <w:p w14:paraId="02A4624B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</w:pPr>
      <w:bookmarkStart w:id="0" w:name="text-H2-4"/>
      <w:bookmarkEnd w:id="0"/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Льготные кредиты и микрозаймы для субъектов МСП</w:t>
      </w:r>
    </w:p>
    <w:p w14:paraId="775B8699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Одна из наиболее популярных у субъектов МСП мер господдержки – это кредитование на особых условиях. Льготные кредиты для малого и среднего бизнеса предоставляются по программам Минэкономразвития России, Банка России и Корпорации МСП.</w:t>
      </w:r>
    </w:p>
    <w:p w14:paraId="0D4793FF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Для предпринимателей предусмотрены сниженные ставки и менее строгие требования. В 2025-2030 годах на льготное кредитование бизнеса выделено 329,5 млрд руб. Расскажем о некоторых программах, которые продолжат действовать в 2026 году.</w:t>
      </w:r>
    </w:p>
    <w:p w14:paraId="0E056426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1" w:name="text-H2-5"/>
      <w:bookmarkEnd w:id="1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Программа “1764”</w:t>
      </w:r>
    </w:p>
    <w:p w14:paraId="7FDFB65B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На получение кредитных средств по этой программе могут рассчитывать предприниматели, ведущие деятельность в следующих отраслях:</w:t>
      </w:r>
    </w:p>
    <w:p w14:paraId="4463B5DF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розничная и оптовая торговля;</w:t>
      </w:r>
    </w:p>
    <w:p w14:paraId="40450CBF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сельское хозяйство;</w:t>
      </w:r>
    </w:p>
    <w:p w14:paraId="3406C1F8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внутренний туризм;</w:t>
      </w:r>
    </w:p>
    <w:p w14:paraId="024C24FC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наука и техника;</w:t>
      </w:r>
    </w:p>
    <w:p w14:paraId="3E337B83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здравоохранение;</w:t>
      </w:r>
    </w:p>
    <w:p w14:paraId="581631A0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образование;</w:t>
      </w:r>
    </w:p>
    <w:p w14:paraId="667A9A38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обрабатывающая промышленность;</w:t>
      </w:r>
    </w:p>
    <w:p w14:paraId="087B410C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ресторанный бизнес;</w:t>
      </w:r>
    </w:p>
    <w:p w14:paraId="7B7B0FA5" w14:textId="77777777" w:rsidR="00A92DD7" w:rsidRPr="0093177D" w:rsidRDefault="00A92DD7" w:rsidP="00A92D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бытовые услуги.</w:t>
      </w:r>
    </w:p>
    <w:p w14:paraId="3B14262D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Кредит выдают строго на конкретные цели (см. таблицу).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1241"/>
        <w:gridCol w:w="2674"/>
        <w:gridCol w:w="1604"/>
      </w:tblGrid>
      <w:tr w:rsidR="00A92DD7" w:rsidRPr="0093177D" w14:paraId="34752C92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0F09624B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Цель кредита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60C97D5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Сумма кредита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C29B63F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7417012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Ставка</w:t>
            </w:r>
          </w:p>
        </w:tc>
      </w:tr>
      <w:tr w:rsidR="00A92DD7" w:rsidRPr="0093177D" w14:paraId="04E0F18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E3BA23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Инвестиционная: развитие бизнеса, покупка оборудования, реконструкция производства, строительство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0CA4B1B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500 тыс. руб. – 2 млрд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B016B7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10 лет (с предоставлением субсидии в течение 5 лет)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D641E07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Ключевая ставка Банка России + 2,75% годовых</w:t>
            </w:r>
          </w:p>
        </w:tc>
      </w:tr>
      <w:tr w:rsidR="00A92DD7" w:rsidRPr="0093177D" w14:paraId="10EF9CB3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49F5D3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Пополнение оборотных средств: закупка новой партии сырья, выплата зарплаты сотрудникам, уплата налогов и страховых взносов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0C76976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500 тыс. руб. – 500 млн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D2597F9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3 лет (с предоставлением субсидии в течение 1 года)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6442FEE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Ключевая ставка Банка России + 2,75% годовых</w:t>
            </w:r>
          </w:p>
        </w:tc>
      </w:tr>
      <w:tr w:rsidR="00A92DD7" w:rsidRPr="0093177D" w14:paraId="3E60648E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35B2D55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Развитие предпринимательской деятельности (только для микропредприятий и самозанятых)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BE6F975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10 млн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6FCE6B5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3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F2B622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Ключевая ставка Банка России + 3,5% годовых</w:t>
            </w:r>
          </w:p>
        </w:tc>
      </w:tr>
      <w:tr w:rsidR="00A92DD7" w:rsidRPr="0093177D" w14:paraId="2FF1279A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12FE6A0A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Рефинансирование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536BBED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500 тыс. руб. – 2 млрд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FD45913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10 лет и не более срока рефинансируемого кредита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06A0FE8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Ключевая ставка Банка России + 2,75% годовых</w:t>
            </w:r>
          </w:p>
        </w:tc>
      </w:tr>
    </w:tbl>
    <w:p w14:paraId="5188FD36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В программе участвует более 100 банков.</w:t>
      </w:r>
    </w:p>
    <w:p w14:paraId="0F66D849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2" w:name="text-H2-6"/>
      <w:bookmarkEnd w:id="2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Кредиты для ИТ-компаний</w:t>
      </w:r>
    </w:p>
    <w:p w14:paraId="77842FEC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В рамках федерального проекта “Цифровые технологии” государство предоставляет льготные кредиты для разработки и внедрения новых ИТ-решений, а также на покрытие расходов по операционной деятельности. Право на такой кредит имеют:</w:t>
      </w:r>
    </w:p>
    <w:p w14:paraId="252F74E9" w14:textId="77777777" w:rsidR="00A92DD7" w:rsidRPr="0093177D" w:rsidRDefault="00A92DD7" w:rsidP="00A92D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аккредитованные ИТ-компании;</w:t>
      </w:r>
    </w:p>
    <w:p w14:paraId="28A4D202" w14:textId="77777777" w:rsidR="00A92DD7" w:rsidRPr="0093177D" w:rsidRDefault="00A92DD7" w:rsidP="00A92D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любые российские организации, занимающиеся разработкой и внедрением российских информационных технологий;</w:t>
      </w:r>
    </w:p>
    <w:p w14:paraId="56195584" w14:textId="77777777" w:rsidR="00A92DD7" w:rsidRPr="0093177D" w:rsidRDefault="00A92DD7" w:rsidP="00A92D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аккредитованные российские системообразующие организации из отрасли ИТ, либо аккредитованные ИТ-организации, входящие с ними в одну группу лиц.</w:t>
      </w:r>
    </w:p>
    <w:p w14:paraId="24F28B09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Организация-заемщик не может находиться в процессе ликвидации или проходить процедуру банкротства, а продукт должен быть включен в Реестр российского ПО. Не менее 70% затрат у претендента на кредит должно уходить на отечественные решения (товары, услуги, работы).</w:t>
      </w:r>
    </w:p>
    <w:p w14:paraId="07CCA932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Для ИТ-компаний предусмотрено сразу несколько вариантов кредитования (см. таблицу).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0"/>
        <w:gridCol w:w="1955"/>
        <w:gridCol w:w="1285"/>
        <w:gridCol w:w="948"/>
      </w:tblGrid>
      <w:tr w:rsidR="00A92DD7" w:rsidRPr="0093177D" w14:paraId="6C284F0F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1839D3C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Вид и цель кредитования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133D7DF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Сумма кредита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CED4E0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6D6DEA6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Ставка</w:t>
            </w:r>
          </w:p>
        </w:tc>
      </w:tr>
      <w:tr w:rsidR="00A92DD7" w:rsidRPr="0093177D" w14:paraId="67E2076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16DDA99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Кредитование заказчика для реализации проектов по разработке и внедрению программного обеспечения, программных комплексов, сервисов и платформенных решений, созданных на базе российских цифровых технологий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E680C01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 млн руб. до 5 млрд руб. на реализацию проекта</w:t>
            </w:r>
          </w:p>
          <w:p w14:paraId="08A155D6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500 млн руб. до 10 млрд руб. на реализацию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066B38E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 ограничен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F032CFE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5%</w:t>
            </w:r>
          </w:p>
        </w:tc>
      </w:tr>
      <w:tr w:rsidR="00A92DD7" w:rsidRPr="0093177D" w14:paraId="454E989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541FEDC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Кредитование российских компаний, работающих не в сфере ИТ, для реализации проектов по разработке и внедрению программного обеспечения, программных комплексов, сервисов и платформенных решений, созданных на базе российских цифровых технологий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FDB29F8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 млн руб. до 5 млрд руб. на реализацию проекта</w:t>
            </w:r>
          </w:p>
          <w:p w14:paraId="05E5E617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500 млн руб. до 10 млрд руб. на реализацию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FB8AF69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 ограничен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B2E2BAE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5%</w:t>
            </w:r>
          </w:p>
        </w:tc>
      </w:tr>
      <w:tr w:rsidR="00A92DD7" w:rsidRPr="0093177D" w14:paraId="19DA093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33FAACB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Кредитование аккредитованных ИТ-компаний, реализующих проекты по разработке и внедрению российских информационных технологий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C882FD2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 млн руб. до 5 млрд руб. на реализацию проекта</w:t>
            </w:r>
          </w:p>
          <w:p w14:paraId="3F9F71B7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500 млн руб. до 10 млрд руб. на реализацию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2DA5F02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 ограничен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E7BAE49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3%</w:t>
            </w:r>
          </w:p>
        </w:tc>
      </w:tr>
      <w:tr w:rsidR="00A92DD7" w:rsidRPr="0093177D" w14:paraId="4471104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C9FCBE8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Кредитование аккредитованных ИТ-организаций, в том числе интеграторов и системообразующих организаций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95E7013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 млн руб. до 5 млрд руб. на реализацию проекта</w:t>
            </w:r>
          </w:p>
          <w:p w14:paraId="36FE7F37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 500 млн руб. до 10 млрд руб. на реализацию программы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C6333A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 ограничен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4C0686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5%</w:t>
            </w:r>
          </w:p>
        </w:tc>
      </w:tr>
    </w:tbl>
    <w:p w14:paraId="40895E3D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</w:pPr>
      <w:bookmarkStart w:id="3" w:name="text-H2-7"/>
      <w:bookmarkEnd w:id="3"/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Кредиты для сельскохозяйственных организаций</w:t>
      </w:r>
    </w:p>
    <w:p w14:paraId="70F10EB8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 xml:space="preserve">Сельскохозяйственные товаропроизводители, организации и ИП, деятельность которых заключается в производстве, переработке, реализации сельхозпродукции и доля продукции </w:t>
      </w:r>
      <w:proofErr w:type="gramStart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АПК</w:t>
      </w:r>
      <w:proofErr w:type="gramEnd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 которых в общем доходе составляет не менее 70% за календарный год, могут получить кредит по льготной ставке до 5% по федеральной программе Минсельхоза России. В программе участвует более 40 банков. На государственные программы АПК в 2026 году предусмотрено 540,4 млрд руб.</w:t>
      </w:r>
    </w:p>
    <w:p w14:paraId="6ACE8A66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Заемщик должен:</w:t>
      </w:r>
    </w:p>
    <w:p w14:paraId="10A05814" w14:textId="77777777" w:rsidR="00A92DD7" w:rsidRPr="0093177D" w:rsidRDefault="00A92DD7" w:rsidP="00A92DD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быть зарегистрирован на территории РФ;</w:t>
      </w:r>
    </w:p>
    <w:p w14:paraId="725FB5D4" w14:textId="77777777" w:rsidR="00A92DD7" w:rsidRPr="0093177D" w:rsidRDefault="00A92DD7" w:rsidP="00A92DD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являться налоговым резидентом РФ;</w:t>
      </w:r>
    </w:p>
    <w:p w14:paraId="5CCF798E" w14:textId="77777777" w:rsidR="00A92DD7" w:rsidRPr="0093177D" w:rsidRDefault="00A92DD7" w:rsidP="00A92DD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не иметь долгов по налогам и не находиться в процедуре банкротства.</w:t>
      </w:r>
    </w:p>
    <w:p w14:paraId="1E771A06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Краткосрочный кредит до 1 года дадут предпринимателям и организациям из таких отраслей, как животноводство, растениеводство, скотоводство, переработка сельхозпродукции. Инвестиционный кредит сроком до 5 лет предоставят также для приобретения сельскохозяйственной техники и селекционно-семеноводческим центрам.</w:t>
      </w:r>
    </w:p>
    <w:p w14:paraId="5A2E1F10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4" w:name="text-H2-8"/>
      <w:bookmarkEnd w:id="4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Промышленная ипотека</w:t>
      </w:r>
    </w:p>
    <w:p w14:paraId="366A7C35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Еще один вид льготного кредитования – это промышленная ипотека. Ее выдают субъектам МСП, ведущим деятельность в сфере обрабатывающих производств, для строительства, модернизации или приобретения промышленных объектов и производственных площадок.</w:t>
      </w:r>
    </w:p>
    <w:p w14:paraId="2E2BDD77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Промышленная ипотека, вероятнее всего, продолжит действовать как мера поддержки в 2026 году. Но конкретные ее условия будут определены в конце 2025 – начале 2026 года.</w:t>
      </w:r>
    </w:p>
    <w:p w14:paraId="63DBDA65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5" w:name="text-H2-9"/>
      <w:bookmarkEnd w:id="5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Региональные программы льготного кредитования</w:t>
      </w:r>
    </w:p>
    <w:p w14:paraId="04564F6E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Кроме федеральных программ льготного кредитования, действует и множество региональных. Так, для предпринимателей из Москвы доступна программа “Москва массовая”, по которой можно получить до 5 млн руб. на развитие предпринимательской деятельности и до 30 млн руб. на пополнение оборотных средств и инвестиционные цели по ставке 13,25% годовых.</w:t>
      </w:r>
    </w:p>
    <w:p w14:paraId="7E31D04D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Для предпринимателей из Новосибирской области действует льготное кредитование под залог прав на интеллектуальную собственность. Такой механизм пока работает только в пяти регионах России, но премьер-министр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Михаил Мишустин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 возлагает большие надежды на его дальнейшее распространение и развитие.</w:t>
      </w:r>
    </w:p>
    <w:p w14:paraId="581113A8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“Важно и дальше повышать заинтересованность предпринимателей, вовлекать изобретения, технические разработки в хозяйственный оборот в качестве нематериальных активов, чтобы российская промышленность и 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ключевые инновационные отрасли экономики опирались на отечественные решения, а не зависели от иностранных компаний. Необходимо разъяснять компаниям преимущества регистрации интеллектуальной собственности. Ведь это, без сомнения, актив, который позволяет и привлечь кредиты, и усилить свой бренд”, – заявил он.</w:t>
      </w:r>
    </w:p>
    <w:p w14:paraId="222BED46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Субъекты малого и среднего предпринимательства могут также рассчитывать на льготные микрозаймы по низкой ставке. Максимальная сумма такого займа до 5 млн руб. для субъектов МСП и до 500 тыс. руб. для самозанятых граждан. Срок займа – до 3 лет.</w:t>
      </w:r>
    </w:p>
    <w:p w14:paraId="0A3A56B9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Министр экономического развития РФ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Максим Решетников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 отметил, что малые и средние предприятия за девять месяцев 2025 года привлекли 686 млрд руб. с помощью инструментов льготного кредитования. “Основная задача заключается в обеспечении качественного роста сектора МСП. Для ее решения с начала 2025 года меры господдержки таргетированы на приоритетные отрасли экономики и субъекты РФ”, – подчеркнул он.</w:t>
      </w:r>
    </w:p>
    <w:p w14:paraId="7B1DA4D6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6" w:name="text-H2-10"/>
      <w:bookmarkEnd w:id="6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Гарантии и поручительства</w:t>
      </w:r>
    </w:p>
    <w:p w14:paraId="3B499756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Относительно новой мерой поддержки субъектов МСП является так называемое “зонтичное” поручительство. Это упрощенный механизм кредитования для тех, у кого нет имущества для залогового обеспечения. Такие предприниматели ограничены в возможностях взять кредит.</w:t>
      </w:r>
    </w:p>
    <w:p w14:paraId="113F7FCF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Суть этого механизма заключается в том, что государство гарантирует банку покрытие части кредита в случае, если заемщик не сможет его возвратить. Благодаря этой мере предприниматели могут получить кредит проще и быстрее даже при отсутствии имущества для залога, а банки выдают кредит с меньшими рисками для себя.</w:t>
      </w:r>
    </w:p>
    <w:p w14:paraId="4C16D934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Максимальная сумма кредита до 1 млрд руб., срок – до 10 лет, а гарантией покрывается до 50% от суммы кредита.</w:t>
      </w:r>
    </w:p>
    <w:p w14:paraId="239771CA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Деньги дадут на следующие цели:</w:t>
      </w:r>
    </w:p>
    <w:p w14:paraId="03F51A51" w14:textId="77777777" w:rsidR="00A92DD7" w:rsidRPr="0093177D" w:rsidRDefault="00A92DD7" w:rsidP="00A92DD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реализация инвестиционных проектов;</w:t>
      </w:r>
    </w:p>
    <w:p w14:paraId="6CFF5749" w14:textId="77777777" w:rsidR="00A92DD7" w:rsidRPr="0093177D" w:rsidRDefault="00A92DD7" w:rsidP="00A92DD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пополнение оборотных средств;</w:t>
      </w:r>
    </w:p>
    <w:p w14:paraId="1AC47EC3" w14:textId="77777777" w:rsidR="00A92DD7" w:rsidRPr="0093177D" w:rsidRDefault="00A92DD7" w:rsidP="00A92DD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рефинансирование действующих обязательств.</w:t>
      </w:r>
    </w:p>
    <w:p w14:paraId="7F3FC066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“Зонтичное” поручительство недоступно предпринимателям, занимающимся розничной торговлей.</w:t>
      </w:r>
    </w:p>
    <w:p w14:paraId="4BC506C9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7" w:name="text-H2-11"/>
      <w:bookmarkEnd w:id="7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Льготный лизинг и факторинг</w:t>
      </w:r>
    </w:p>
    <w:p w14:paraId="60A21F10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Еще один из распространенных механизмов привлечения бизнесом денежных средств на длительный срок – это лизинг. Как правило, субъекты МСП пользуются им при покупке оборудования или транспортных средств на более выгодных условиях. Кроме того, благодаря лизингу можно 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использовать имущество, параллельно постепенно выплачивая его выкупную стоимость.</w:t>
      </w:r>
    </w:p>
    <w:p w14:paraId="468EA50B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Для участия в программе льготного лизинга компания должна работать в России, а оборудование может быть приобретено только у российских производителей или официальных поставщиков, зарегистрированных в РФ. Для покупки транспортного средства или оборудования обычно требуется аванс в размере 10% от цены договора. Общая сумма сделки – до 100 млн руб.</w:t>
      </w:r>
    </w:p>
    <w:p w14:paraId="695E76FA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Факторинг – еще один выгодный инструмент, состоящий в привлечении денежных средств путем уступки прав требования по оплате исполненного контракта (выполненных работ/оказанных услуг).</w:t>
      </w:r>
    </w:p>
    <w:p w14:paraId="680748CF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Генеральный директор Корпорации МСП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Александр Исаевич 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пояснил: “За девять месяцев 2025 года по программе льготных инвестиционных кредитов предприниматели привлекли 21,8 млрд руб. в целях запуска и реализации инвестиционных проектов в приоритетных отраслях. В 2026 году объем льготной кредитной поддержки будет увеличен вдвое – до 200 млрд руб., в том числе за счет расширения кредитования на оборотные цели. Это позволит компаниям МСП своевременно пополнять оборотный капитал и продолжать развивать свои проекты, опираясь на предсказуемые и выгодные условия финансирования. Около четверти объемов поддержки – 172 млрд руб. – пришлось на “зонтичные” поручительства Корпорации МСП. Ими за девять месяцев воспользовались свыше 15 тыс. представителей малого и среднего бизнеса, покрыв до половины от суммы полученных банковских кредитов. На МСП в обрабатывающих производствах за девять месяцев 2025 года пришлось 126 млрд руб. господдержки, более 61 млрд руб. получили предприятия в сфере научно-технической деятельности, 6,3 млрд руб. составил объем привлеченных средств МСП в гостиничном бизнесе”.</w:t>
      </w:r>
    </w:p>
    <w:p w14:paraId="7A810DEE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8" w:name="text-H2-12"/>
      <w:bookmarkEnd w:id="8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Гранты и субсидии</w:t>
      </w:r>
    </w:p>
    <w:p w14:paraId="44005068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Еще одной привлекательной мерой поддержки малого и среднего бизнеса являются гранты и субсидии.</w:t>
      </w:r>
    </w:p>
    <w:p w14:paraId="5B1983D1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Грант – это выплата на определенные цели. В отличие от кредита ее не нужно возвращать. Грант может предоставляться не только в денежной форме, но и в виде бесплатной помощи для бизнеса, например, консультаций или образовательных курсов, программ обучения.</w:t>
      </w:r>
    </w:p>
    <w:p w14:paraId="7CE2C130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В России на сегодняшний день действуют десятки грантовых программ, как федеральных, так и региональных. Преобладают среди них региональные. Их организацией занимаются местные власти и региональные центры поддержки предпринимателей. Одни программы повторяются каждый год, другие – носят разовый характер.</w:t>
      </w:r>
    </w:p>
    <w:p w14:paraId="221A4D98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Для участия в грантовых программах предпринимателю нужно постоянно следить за предложениями и анонсами грантодателей в социальных сетях и 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на сайтах. Также стоит обратить внимание на портал Мой бизнес и сайт МСП.РФ. Здесь публикуют новости о федеральных и региональных грантах для МСП.</w:t>
      </w:r>
    </w:p>
    <w:p w14:paraId="661F7D22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В таблице мы систематизировали гранты, которые проводятся из года в год на регулярной основе. Они будут доступны и в 2026 году.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2658"/>
        <w:gridCol w:w="2303"/>
        <w:gridCol w:w="2200"/>
      </w:tblGrid>
      <w:tr w:rsidR="00A92DD7" w:rsidRPr="0093177D" w14:paraId="78C1B70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110750A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Название гранта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F66EBDB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Кто может получить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A7307A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9F86182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На какие цели можно потратить</w:t>
            </w:r>
          </w:p>
        </w:tc>
      </w:tr>
      <w:tr w:rsidR="00A92DD7" w:rsidRPr="0093177D" w14:paraId="616BFE8B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A968817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Студенческий стартап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BEFB565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Студенты, которые:</w:t>
            </w:r>
          </w:p>
          <w:p w14:paraId="760EB1C4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– обучаются по программам высшего образования, аккредитованным Рособрнадзором;</w:t>
            </w:r>
          </w:p>
          <w:p w14:paraId="2CC69062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– не получали ранее грант по этой программе;</w:t>
            </w:r>
          </w:p>
          <w:p w14:paraId="589DD3E5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– не имеют действующих договоров с Фондом, не являются руководителями организаций-получателей гранта и научными руководителями других проектов Фонда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9D6DF4B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1 млн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34117B1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Создание юридического лица, где доля грантополучателя в уставном капитале составляет более </w:t>
            </w:r>
            <w:proofErr w:type="gramStart"/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50%</w:t>
            </w:r>
            <w:proofErr w:type="gramEnd"/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и он является генеральным директором;</w:t>
            </w:r>
          </w:p>
          <w:p w14:paraId="733693CD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разработка бизнес-плана инновационного проекта;</w:t>
            </w:r>
          </w:p>
          <w:p w14:paraId="0FD109A7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разработка сайта стартап-проекта</w:t>
            </w:r>
          </w:p>
        </w:tc>
      </w:tr>
      <w:tr w:rsidR="00A92DD7" w:rsidRPr="0093177D" w14:paraId="204001A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07110127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Для молодых предпринимателей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265E2CD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Граждане РФ от 14 до 25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09BA9DB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До 500 тыс. </w:t>
            </w:r>
            <w:proofErr w:type="spellStart"/>
            <w:proofErr w:type="gramStart"/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руб.В</w:t>
            </w:r>
            <w:proofErr w:type="spellEnd"/>
            <w:proofErr w:type="gramEnd"/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Арктической зоне – до 1 млн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740C3F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Аренда и ремонт помещения, закупка оборудования и сырья, оплата коммунальных и других услуг (связь, интернет)</w:t>
            </w:r>
          </w:p>
          <w:p w14:paraId="6AAA3F01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маркетинг и продвижение проекта</w:t>
            </w:r>
          </w:p>
        </w:tc>
      </w:tr>
      <w:tr w:rsidR="00A92DD7" w:rsidRPr="0093177D" w14:paraId="61ECBCC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28B1F0E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Агростартап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E33445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Начинающие фермеры, зарегистрированные </w:t>
            </w: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в сельской местности не более года (КФХ или ИП – главы КФХ) с основным видом деятельности – производство и (или) переработка сельхозпродукции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FD07DF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 xml:space="preserve">До 7 млн руб.– разведение КРС </w:t>
            </w: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мясного/молочного направления</w:t>
            </w:r>
          </w:p>
          <w:p w14:paraId="0C7C47F7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8 млн руб. – то же + вложение части средств в неделимый фонд сельхозкооператива</w:t>
            </w:r>
          </w:p>
          <w:p w14:paraId="16E1982A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5 млн руб. – другие направления сельского хозяйства</w:t>
            </w:r>
          </w:p>
          <w:p w14:paraId="67973708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6 млн руб. – другие направления + вложение в кооператив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F271B7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 xml:space="preserve">Покупка земли, техники, </w:t>
            </w: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оборудования, транспорта</w:t>
            </w:r>
          </w:p>
          <w:p w14:paraId="0A54FA0D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Строительство и реконструкция производственных объектов</w:t>
            </w:r>
          </w:p>
          <w:p w14:paraId="79096E14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Приобретение животных (кроме свиней), птицы, рыбопосадочного материала, саженцев</w:t>
            </w:r>
          </w:p>
          <w:p w14:paraId="79D0FFA8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Создание 1-2 рабочих мест (2 – при гранте свыше 2 млн руб.)</w:t>
            </w:r>
          </w:p>
        </w:tc>
      </w:tr>
      <w:tr w:rsidR="00A92DD7" w:rsidRPr="0093177D" w14:paraId="093EA3BA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212012B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Социальный контракт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17C3AC49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Малообеспеченные граждане, у которых доход меньше прожиточного минимума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8B521F1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До 350 тыс. руб.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7E407F2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Трудоустройство</w:t>
            </w:r>
          </w:p>
          <w:p w14:paraId="3211B03F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Профессиональное обучение или переобучение</w:t>
            </w:r>
          </w:p>
          <w:p w14:paraId="6BA338DA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Ведение личного подсобного хозяйства</w:t>
            </w:r>
          </w:p>
          <w:p w14:paraId="6FC8E679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Открытие своего дела</w:t>
            </w:r>
          </w:p>
        </w:tc>
      </w:tr>
      <w:tr w:rsidR="00A92DD7" w:rsidRPr="0093177D" w14:paraId="48788C1C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31BBC1C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Агротуризм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A0C5817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Сельхозпроизводители (ИП, КФХ, сельхозкооперативы, АО и др.), зарегистрированные в сельской местности или сельской агломерации</w:t>
            </w:r>
          </w:p>
          <w:p w14:paraId="669C1CA1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Основное условие: не менее 70% выручки должно поступать от сельского хозяйства, не более 30% – от </w:t>
            </w: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другой деятельности, включая агротуризм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E034820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От 3 до 10 млн руб.</w:t>
            </w:r>
          </w:p>
          <w:p w14:paraId="2EF29BDD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Конкретная сумма зависит от объема собственных вложений предпринимателя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C523584" w14:textId="77777777" w:rsidR="00A92DD7" w:rsidRPr="0093177D" w:rsidRDefault="00A92DD7" w:rsidP="00A92DD7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Развитие туристической инфраструктуры (гостевые дома, экотропы, зоны отдыха)</w:t>
            </w:r>
          </w:p>
          <w:p w14:paraId="68DBE6B0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Покупка оборудования для агротуризма</w:t>
            </w:r>
          </w:p>
          <w:p w14:paraId="572DD0B1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Маркетинг и продвижение услуг</w:t>
            </w:r>
          </w:p>
          <w:p w14:paraId="13ABFF94" w14:textId="77777777" w:rsidR="00A92DD7" w:rsidRPr="0093177D" w:rsidRDefault="00A92DD7" w:rsidP="00A92DD7">
            <w:pPr>
              <w:spacing w:after="15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93177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Обучение персонала</w:t>
            </w:r>
          </w:p>
        </w:tc>
      </w:tr>
    </w:tbl>
    <w:p w14:paraId="53A3E29D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Депутат Государственной Думы (“Единая Россия”) Светлана Бессараб отмечает: “Социальный контракт стал мощным инструментом поддержки для граждан, находящихся в трудной жизненной ситуации. Он не только помогает людям стабилизировать свой доход, но и дает конкретные возможности для профессионального и личностного роста. Особенно важно, что эта мера поддержки гибкая и ориентирована на реальные нужды каждой семьи. Продолжение программы в 2026 году позволит большему числу людей получить поддержку государства”.</w:t>
      </w:r>
    </w:p>
    <w:p w14:paraId="51399613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 1 января 2026 года в России начнет действовать новая разновидность социального контракта, предназначенная для участников СВО. Они смогут получить 350 тыс. руб. на развитие собственного дела, а также на обучение или повышение квалификации без учета дохода. Проект соответствующего постановления правительства РФ опубликован на сайте нормативно-правовых актов.</w:t>
      </w:r>
    </w:p>
    <w:p w14:paraId="293F261A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Федеральный бюджет на 2026 год предусматривает финансирование проекта малого агробизнеса в размере 6,7 млрд руб. Агробизнес ожидает оптимизация мер господдержки. Так, начальник управления развития малого агробизнеса Минсельхоза </w:t>
      </w:r>
      <w:r w:rsidRPr="0093177D">
        <w:rPr>
          <w:rFonts w:eastAsia="Times New Roman" w:cs="Times New Roman"/>
          <w:b/>
          <w:bCs/>
          <w:color w:val="555555"/>
          <w:kern w:val="0"/>
          <w:szCs w:val="28"/>
          <w:lang w:eastAsia="ru-RU"/>
          <w14:ligatures w14:val="none"/>
        </w:rPr>
        <w:t>Рената Бибарсова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 на международном форуме “Устойчивое развитие горных территорий” сообщила: “Со следующего года мы запланировали масштабную трансформацию господдержки малого агробизнеса и включение их всех в консолидацию в единый федеральный проект, в отдельный структурный элемент государственной программы развития АПК, который будет состоять из двух больших масштабных направлений – это развитие приоритетных направлений малого агробизнеса и агротуризм. Предусмотрели дифференцированный подход к размеру государственной поддержки, который будет зависеть не от срока регистрации хозяйства, а от его возможности инвестировать в свой малый бизнес-проект и, естественно, для облегчения администрирования предоставления мер государственной поддержки в региональных органах управления АПК”.</w:t>
      </w:r>
    </w:p>
    <w:p w14:paraId="76A58D0E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В 2026 году планируют ввести новые меры поддержки, например, развитие малых пекарен на сельских территориях. Сохранит действие грант “Агротуризм”. Также вводится новый отдельный блок поддержки инфраструктуры сбыта фермерской продукции через механизм </w:t>
      </w:r>
      <w:proofErr w:type="spellStart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агроагрегаторов</w:t>
      </w:r>
      <w:proofErr w:type="spellEnd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, создание логистической инфраструктуры, предоставление возможности пополнения оборотных средств для закупки продукции у фермеров и дальнейшей ее поставки в торговые сети.</w:t>
      </w:r>
    </w:p>
    <w:p w14:paraId="48215B94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 xml:space="preserve">От грантов следует отличать субсидии. Это тоже выплаты, не требующие возврата, но они компенсируют предпринимателям уже понесенные расходы, а не финансируют будущие. Субсидии в основном предоставляют </w:t>
      </w: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lastRenderedPageBreak/>
        <w:t>отраслевые ведомства: Минсельхоз России, Минпромторг России, Минтруд России, Ростуризм и др. Например, в 2026 году малый и средний бизнес может получить субсидию до 200 тыс. руб. за трудоустройство инвалидов. Она предоставляется в виде компенсации затрат на зарплату и на оборудование рабочих мест при подтверждении расходов. Полный перечень доступных субсидий можно найти на портале госуслуг.</w:t>
      </w:r>
    </w:p>
    <w:p w14:paraId="42C32298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bookmarkStart w:id="9" w:name="text-H2-13"/>
      <w:bookmarkEnd w:id="9"/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Где найти актуальную информацию о мерах поддержки МСП</w:t>
      </w:r>
    </w:p>
    <w:p w14:paraId="5312F54A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Мер государственной поддержки малого и среднего бизнеса очень много и рассказать о них в рамках одного материала невозможно. Для получения актуальной информации о действующих мерах поддержки и подбора подходящих мер для конкретного субъекта рекомендуем пользоваться следующими ресурсами:</w:t>
      </w:r>
    </w:p>
    <w:p w14:paraId="1958EA15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сайт центра “Мой бизнес”;</w:t>
      </w:r>
    </w:p>
    <w:p w14:paraId="0318E513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цифровая платформа МСП.РФ. На ней можно подобрать подходящие меры поддержки как на федеральном, так и на региональном уровне;</w:t>
      </w:r>
    </w:p>
    <w:p w14:paraId="6D18BB47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портал госуслуг;</w:t>
      </w:r>
    </w:p>
    <w:p w14:paraId="68D58788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официальный сайт правительства региона, в котором зарегистрирован бизнес;</w:t>
      </w:r>
    </w:p>
    <w:p w14:paraId="62BD5D2C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сайт Правительства РФ;</w:t>
      </w:r>
    </w:p>
    <w:p w14:paraId="15AC48FD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сайт Банка России;</w:t>
      </w:r>
    </w:p>
    <w:p w14:paraId="0D78C9E3" w14:textId="77777777" w:rsidR="00A92DD7" w:rsidRPr="0093177D" w:rsidRDefault="00A92DD7" w:rsidP="00A92DD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сайты и соцсети отраслевых ведомств.</w:t>
      </w:r>
    </w:p>
    <w:p w14:paraId="6DE5B0E0" w14:textId="77777777" w:rsidR="00A92DD7" w:rsidRPr="0093177D" w:rsidRDefault="00A92DD7" w:rsidP="00A92DD7">
      <w:pPr>
        <w:shd w:val="clear" w:color="auto" w:fill="FFFFFF"/>
        <w:spacing w:before="300" w:after="150"/>
        <w:outlineLvl w:val="1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***</w:t>
      </w:r>
    </w:p>
    <w:p w14:paraId="1FBF700C" w14:textId="77777777" w:rsidR="00A92DD7" w:rsidRPr="0093177D" w:rsidRDefault="00A92DD7" w:rsidP="00A92DD7">
      <w:pPr>
        <w:shd w:val="clear" w:color="auto" w:fill="FFFFFF"/>
        <w:spacing w:after="150"/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</w:pPr>
      <w:r w:rsidRPr="0093177D">
        <w:rPr>
          <w:rFonts w:eastAsia="Times New Roman" w:cs="Times New Roman"/>
          <w:color w:val="555555"/>
          <w:kern w:val="0"/>
          <w:szCs w:val="28"/>
          <w:lang w:eastAsia="ru-RU"/>
          <w14:ligatures w14:val="none"/>
        </w:rPr>
        <w:t>Кроме льготного кредитования, лизинга, грантов и субсидий к мерам государственной поддержки малого и среднего бизнеса можно отнести также льготы по налогам и страховым взносам, упрощенный бухучет и статистическую отчетность, преференции при участии в госзакупках и многое другое.</w:t>
      </w:r>
    </w:p>
    <w:p w14:paraId="55D9283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B17"/>
    <w:multiLevelType w:val="multilevel"/>
    <w:tmpl w:val="0DF8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546FC"/>
    <w:multiLevelType w:val="multilevel"/>
    <w:tmpl w:val="EE82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A3212"/>
    <w:multiLevelType w:val="multilevel"/>
    <w:tmpl w:val="1002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C0928"/>
    <w:multiLevelType w:val="multilevel"/>
    <w:tmpl w:val="DCAA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E4A09"/>
    <w:multiLevelType w:val="multilevel"/>
    <w:tmpl w:val="1ED6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53817"/>
    <w:multiLevelType w:val="multilevel"/>
    <w:tmpl w:val="0276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D14E4"/>
    <w:multiLevelType w:val="multilevel"/>
    <w:tmpl w:val="61AC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0717D"/>
    <w:multiLevelType w:val="multilevel"/>
    <w:tmpl w:val="3916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644581">
    <w:abstractNumId w:val="0"/>
  </w:num>
  <w:num w:numId="2" w16cid:durableId="775059454">
    <w:abstractNumId w:val="5"/>
  </w:num>
  <w:num w:numId="3" w16cid:durableId="5523819">
    <w:abstractNumId w:val="1"/>
  </w:num>
  <w:num w:numId="4" w16cid:durableId="239215539">
    <w:abstractNumId w:val="4"/>
  </w:num>
  <w:num w:numId="5" w16cid:durableId="2113472032">
    <w:abstractNumId w:val="2"/>
  </w:num>
  <w:num w:numId="6" w16cid:durableId="1333217146">
    <w:abstractNumId w:val="7"/>
  </w:num>
  <w:num w:numId="7" w16cid:durableId="1534613842">
    <w:abstractNumId w:val="3"/>
  </w:num>
  <w:num w:numId="8" w16cid:durableId="1960988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D7"/>
    <w:rsid w:val="00162142"/>
    <w:rsid w:val="006C0B77"/>
    <w:rsid w:val="0072335E"/>
    <w:rsid w:val="00785FF4"/>
    <w:rsid w:val="008242FF"/>
    <w:rsid w:val="00870751"/>
    <w:rsid w:val="00922C48"/>
    <w:rsid w:val="0093177D"/>
    <w:rsid w:val="00A92DD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5899"/>
  <w15:chartTrackingRefBased/>
  <w15:docId w15:val="{62FD3CEF-A649-4633-B779-32A4C7E8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2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D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D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D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D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D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D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D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D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2D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2D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2DD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2DD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92DD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92DD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92DD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2DD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92D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2D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2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2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2DD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92D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2DD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2D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2DD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92DD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2706</Words>
  <Characters>15430</Characters>
  <Application>Microsoft Office Word</Application>
  <DocSecurity>0</DocSecurity>
  <Lines>128</Lines>
  <Paragraphs>36</Paragraphs>
  <ScaleCrop>false</ScaleCrop>
  <Company/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2026-06-25T04:23:00Z</dcterms:created>
  <dcterms:modified xsi:type="dcterms:W3CDTF">2026-06-25T04:28:00Z</dcterms:modified>
</cp:coreProperties>
</file>