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ind w:firstLine="70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itle"/>
        <w:ind w:firstLine="709"/>
        <w:rPr>
          <w:sz w:val="28"/>
          <w:szCs w:val="28"/>
        </w:rPr>
      </w:pPr>
      <w:r>
        <w:rPr>
          <w:bCs/>
          <w:sz w:val="28"/>
          <w:szCs w:val="28"/>
        </w:rPr>
        <w:t>ПРОКУРАТУРА КАЛТАСИНСКОГО РАЙОНА</w:t>
      </w:r>
    </w:p>
    <w:p>
      <w:pPr>
        <w:pStyle w:val="Title"/>
        <w:ind w:firstLine="709"/>
        <w:rPr>
          <w:sz w:val="28"/>
          <w:szCs w:val="28"/>
        </w:rPr>
      </w:pPr>
      <w:r>
        <w:rPr>
          <w:bCs/>
          <w:sz w:val="28"/>
          <w:szCs w:val="28"/>
        </w:rPr>
        <w:t>РАЗЪЯСНЯЕТ</w:t>
      </w:r>
    </w:p>
    <w:p>
      <w:pPr>
        <w:pStyle w:val="Normal"/>
        <w:spacing w:lineRule="auto" w:line="240" w:before="0"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П</w:t>
      </w:r>
      <w:r>
        <w:rPr>
          <w:rFonts w:cs="Times New Roman" w:ascii="Times New Roman" w:hAnsi="Times New Roman"/>
          <w:sz w:val="28"/>
          <w:szCs w:val="28"/>
        </w:rPr>
        <w:t>рокуратура сообщает об обязанности собственников земельных участков осваивать их в течение трех лет</w:t>
      </w:r>
    </w:p>
    <w:p>
      <w:pPr>
        <w:pStyle w:val="Normal"/>
        <w:spacing w:before="0" w:after="120"/>
        <w:ind w:hanging="0" w:left="0" w:right="720"/>
        <w:jc w:val="both"/>
        <w:rPr/>
      </w:pPr>
      <w:r>
        <w:rPr>
          <w:rFonts w:ascii="Times New Roman" w:hAnsi="Times New Roman"/>
          <w:sz w:val="28"/>
          <w:szCs w:val="28"/>
        </w:rPr>
      </w:r>
    </w:p>
    <w:p>
      <w:pPr>
        <w:pStyle w:val="BodyText"/>
        <w:spacing w:lineRule="auto" w:line="384" w:before="0" w:after="120"/>
        <w:ind w:hanging="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2025 года собственников земельных участков обяжут осваивать их в течение трех лет.</w:t>
      </w:r>
    </w:p>
    <w:p>
      <w:pPr>
        <w:pStyle w:val="BodyText"/>
        <w:spacing w:lineRule="auto" w:line="384" w:before="0" w:after="120"/>
        <w:ind w:hanging="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Федеральным законом от 08.08.2024 № 307-ФЗ «О внесении изменений в Земельный кодекс Российской Федерации и статью 23 Федерального закона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Земельный кодекс Российской Федерации дополнен новой статьей 85.1.</w:t>
      </w:r>
    </w:p>
    <w:p>
      <w:pPr>
        <w:pStyle w:val="BodyText"/>
        <w:spacing w:lineRule="auto" w:line="384" w:before="0" w:after="120"/>
        <w:ind w:hanging="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 освоением земельного участка из состава земель населенных пунктов понимается выполнение правообладателем земельного участка одного или нескольких мероприятий по приведению земельного участка в состояние, пригодное для его использования в соответствии с целевым назначением и разрешенным использованием.</w:t>
      </w:r>
    </w:p>
    <w:p>
      <w:pPr>
        <w:pStyle w:val="BodyText"/>
        <w:spacing w:lineRule="auto" w:line="384" w:before="0" w:after="120"/>
        <w:ind w:hanging="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законе установлен трёхлетний срок для такого освоения, однако в некоторых случаях он может быть изменён.</w:t>
      </w:r>
    </w:p>
    <w:p>
      <w:pPr>
        <w:pStyle w:val="BodyText"/>
        <w:spacing w:lineRule="auto" w:line="384" w:before="0" w:after="120"/>
        <w:ind w:hanging="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Правительство Российской Федерации наделено полномочиями по установлению перечня мероприятий по освоению земельных участков, а также признаков их неиспользования.</w:t>
      </w:r>
    </w:p>
    <w:p>
      <w:pPr>
        <w:pStyle w:val="BodyText"/>
        <w:spacing w:lineRule="auto" w:line="384" w:before="0" w:after="120"/>
        <w:ind w:hanging="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неиспользование земельного участка под строительство, садоводство или огородничество по назначению и в установленный срок предусмотрен административный штраф (ч. 3 ст. 8.8 КоАП РФ).</w:t>
      </w:r>
    </w:p>
    <w:p>
      <w:pPr>
        <w:pStyle w:val="BodyText"/>
        <w:spacing w:lineRule="auto" w:line="384" w:before="0" w:after="120"/>
        <w:ind w:hanging="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Федеральный закон вступил в силу с 1 марта 2025 года.</w:t>
      </w:r>
    </w:p>
    <w:p>
      <w:pPr>
        <w:pStyle w:val="BodyText"/>
        <w:spacing w:lineRule="auto" w:line="384" w:before="0" w:after="120"/>
        <w:ind w:hanging="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Вышеназванные положения об освоении земельных участков также распространяются на садовые и огородные земельные участки.</w:t>
      </w:r>
    </w:p>
    <w:p>
      <w:pPr>
        <w:pStyle w:val="BodyText"/>
        <w:spacing w:lineRule="auto" w:line="384" w:before="0" w:after="120"/>
        <w:ind w:hanging="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BodyText"/>
        <w:spacing w:lineRule="auto" w:line="384" w:before="0" w:after="120"/>
        <w:ind w:hanging="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Помощник прокурора</w:t>
        <w:tab/>
        <w:tab/>
        <w:tab/>
        <w:tab/>
        <w:tab/>
        <w:tab/>
        <w:tab/>
        <w:tab/>
        <w:t xml:space="preserve">      И.М.Шакиров</w:t>
      </w:r>
    </w:p>
    <w:sectPr>
      <w:headerReference w:type="default" r:id="rId2"/>
      <w:footerReference w:type="first" r:id="rId3"/>
      <w:type w:val="nextPage"/>
      <w:pgSz w:w="11906" w:h="16838"/>
      <w:pgMar w:left="1418" w:right="567" w:gutter="0" w:header="709" w:top="1134" w:footer="709" w:bottom="1134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82983076"/>
    </w:sdtPr>
    <w:sdtContent>
      <w:p>
        <w:pPr>
          <w:pStyle w:val="Header"/>
          <w:jc w:val="center"/>
          <w:rPr>
            <w:rFonts w:cs="Times New Roman"/>
            <w:szCs w:val="28"/>
          </w:rPr>
        </w:pPr>
        <w:r>
          <w:rPr>
            <w:rFonts w:cs="Times New Roman"/>
            <w:szCs w:val="28"/>
          </w:rPr>
          <w:fldChar w:fldCharType="begin"/>
        </w:r>
        <w:r>
          <w:rPr>
            <w:szCs w:val="28"/>
            <w:rFonts w:cs="Times New Roman"/>
          </w:rPr>
          <w:instrText xml:space="preserve"> PAGE </w:instrText>
        </w:r>
        <w:r>
          <w:rPr>
            <w:szCs w:val="28"/>
            <w:rFonts w:cs="Times New Roman"/>
          </w:rPr>
          <w:fldChar w:fldCharType="separate"/>
        </w:r>
        <w:r>
          <w:rPr>
            <w:szCs w:val="28"/>
            <w:rFonts w:cs="Times New Roman"/>
          </w:rPr>
          <w:t>2</w:t>
        </w:r>
        <w:r>
          <w:rPr>
            <w:szCs w:val="28"/>
            <w:rFonts w:cs="Times New Roman"/>
          </w:rPr>
          <w:fldChar w:fldCharType="end"/>
        </w:r>
      </w:p>
    </w:sdtContent>
  </w:sdt>
</w:hdr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uiPriority="9" w:semiHidden="1" w:unhideWhenUsed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7b647a"/>
    <w:pPr>
      <w:widowControl/>
      <w:bidi w:val="0"/>
      <w:spacing w:lineRule="auto" w:line="259" w:before="0" w:after="160"/>
      <w:jc w:val="left"/>
    </w:pPr>
    <w:rPr>
      <w:rFonts w:ascii="Calibri" w:hAnsi="Calibri" w:asciiTheme="minorHAnsi" w:hAnsiTheme="minorHAnsi" w:eastAsia="Calibri" w:cs="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А)КрСтр Знак"/>
    <w:basedOn w:val="DefaultParagraphFont"/>
    <w:link w:val="Style25"/>
    <w:qFormat/>
    <w:rsid w:val="00ad36c1"/>
    <w:rPr/>
  </w:style>
  <w:style w:type="character" w:styleId="Style15" w:customStyle="1">
    <w:name w:val="Б)ШапТочн Знак"/>
    <w:basedOn w:val="DefaultParagraphFont"/>
    <w:link w:val="Style26"/>
    <w:qFormat/>
    <w:rsid w:val="00112d44"/>
    <w:rPr/>
  </w:style>
  <w:style w:type="character" w:styleId="Style16" w:customStyle="1">
    <w:name w:val="В)ЦентТочн Знак"/>
    <w:basedOn w:val="DefaultParagraphFont"/>
    <w:link w:val="Style27"/>
    <w:qFormat/>
    <w:rsid w:val="00112d44"/>
    <w:rPr/>
  </w:style>
  <w:style w:type="character" w:styleId="Style17" w:customStyle="1">
    <w:name w:val="Г)ПодпТочн Знак"/>
    <w:basedOn w:val="DefaultParagraphFont"/>
    <w:link w:val="Style28"/>
    <w:qFormat/>
    <w:rsid w:val="00112d44"/>
    <w:rPr/>
  </w:style>
  <w:style w:type="character" w:styleId="Style18" w:customStyle="1">
    <w:name w:val="Верхний колонтитул Знак"/>
    <w:basedOn w:val="DefaultParagraphFont"/>
    <w:uiPriority w:val="99"/>
    <w:qFormat/>
    <w:rsid w:val="00337b0c"/>
    <w:rPr/>
  </w:style>
  <w:style w:type="character" w:styleId="Style19" w:customStyle="1">
    <w:name w:val="Нижний колонтитул Знак"/>
    <w:basedOn w:val="DefaultParagraphFont"/>
    <w:uiPriority w:val="99"/>
    <w:qFormat/>
    <w:rsid w:val="00337b0c"/>
    <w:rPr/>
  </w:style>
  <w:style w:type="character" w:styleId="Style20" w:customStyle="1">
    <w:name w:val="Текст выноски Знак"/>
    <w:basedOn w:val="DefaultParagraphFont"/>
    <w:link w:val="BalloonText"/>
    <w:uiPriority w:val="99"/>
    <w:semiHidden/>
    <w:qFormat/>
    <w:rsid w:val="00d15cc4"/>
    <w:rPr>
      <w:rFonts w:ascii="Segoe UI" w:hAnsi="Segoe UI" w:cs="Segoe UI"/>
      <w:sz w:val="18"/>
      <w:szCs w:val="18"/>
    </w:rPr>
  </w:style>
  <w:style w:type="character" w:styleId="Style21" w:customStyle="1">
    <w:name w:val="Заголовок Знак"/>
    <w:basedOn w:val="DefaultParagraphFont"/>
    <w:qFormat/>
    <w:rsid w:val="001d4fcd"/>
    <w:rPr>
      <w:rFonts w:eastAsia="Times New Roman" w:cs="Times New Roman"/>
      <w:b/>
      <w:bCs/>
      <w:sz w:val="24"/>
      <w:szCs w:val="24"/>
      <w:lang w:eastAsia="ru-RU"/>
    </w:rPr>
  </w:style>
  <w:style w:type="character" w:styleId="Hyperlink">
    <w:name w:val="Hyperlink"/>
    <w:uiPriority w:val="99"/>
    <w:unhideWhenUsed/>
    <w:rsid w:val="003d2066"/>
    <w:rPr>
      <w:color w:val="0000FF"/>
      <w:u w:val="single"/>
    </w:rPr>
  </w:style>
  <w:style w:type="character" w:styleId="Style22" w:customStyle="1">
    <w:name w:val="Основной текст Знак"/>
    <w:basedOn w:val="DefaultParagraphFont"/>
    <w:semiHidden/>
    <w:qFormat/>
    <w:rsid w:val="008a3acf"/>
    <w:rPr>
      <w:rFonts w:ascii="Calibri" w:hAnsi="Calibri" w:eastAsia="Calibri" w:cs="Calibri"/>
      <w:sz w:val="22"/>
      <w:lang w:eastAsia="ru-RU"/>
    </w:rPr>
  </w:style>
  <w:style w:type="character" w:styleId="ConsPlusNormal" w:customStyle="1">
    <w:name w:val="ConsPlusNormal Знак"/>
    <w:link w:val="ConsPlusNormal1"/>
    <w:qFormat/>
    <w:locked/>
    <w:rsid w:val="00ea3c95"/>
    <w:rPr>
      <w:rFonts w:ascii="Arial" w:hAnsi="Arial" w:eastAsia="Times New Roman" w:cs="Arial"/>
      <w:sz w:val="20"/>
      <w:szCs w:val="20"/>
      <w:lang w:eastAsia="ru-RU"/>
    </w:rPr>
  </w:style>
  <w:style w:type="character" w:styleId="Copytarget" w:customStyle="1">
    <w:name w:val="copy_target"/>
    <w:basedOn w:val="DefaultParagraphFont"/>
    <w:qFormat/>
    <w:rsid w:val="00ea3c95"/>
    <w:rPr/>
  </w:style>
  <w:style w:type="paragraph" w:styleId="Style2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22"/>
    <w:semiHidden/>
    <w:rsid w:val="008a3acf"/>
    <w:pPr>
      <w:spacing w:lineRule="auto" w:line="276" w:before="0" w:after="120"/>
    </w:pPr>
    <w:rPr>
      <w:rFonts w:ascii="Calibri" w:hAnsi="Calibri" w:eastAsia="Calibri" w:cs="Calibri"/>
      <w:lang w:eastAsia="ru-RU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Arial"/>
    </w:rPr>
  </w:style>
  <w:style w:type="paragraph" w:styleId="Style25" w:customStyle="1">
    <w:name w:val="А)КрСтр"/>
    <w:basedOn w:val="Normal"/>
    <w:link w:val="Style14"/>
    <w:qFormat/>
    <w:rsid w:val="00ad36c1"/>
    <w:pPr>
      <w:spacing w:lineRule="auto" w:line="240" w:before="0" w:after="0"/>
      <w:ind w:firstLine="709"/>
      <w:jc w:val="both"/>
    </w:pPr>
    <w:rPr>
      <w:rFonts w:ascii="Times New Roman" w:hAnsi="Times New Roman"/>
      <w:sz w:val="28"/>
    </w:rPr>
  </w:style>
  <w:style w:type="paragraph" w:styleId="Style26" w:customStyle="1">
    <w:name w:val="Б)ШапТочн"/>
    <w:basedOn w:val="Normal"/>
    <w:link w:val="Style15"/>
    <w:qFormat/>
    <w:rsid w:val="00112d44"/>
    <w:pPr>
      <w:spacing w:lineRule="exact" w:line="240" w:before="0" w:after="0"/>
      <w:ind w:left="4820"/>
      <w:jc w:val="both"/>
    </w:pPr>
    <w:rPr>
      <w:rFonts w:ascii="Times New Roman" w:hAnsi="Times New Roman"/>
      <w:sz w:val="28"/>
    </w:rPr>
  </w:style>
  <w:style w:type="paragraph" w:styleId="Style27" w:customStyle="1">
    <w:name w:val="В)ЦентТочн"/>
    <w:basedOn w:val="Normal"/>
    <w:link w:val="Style16"/>
    <w:qFormat/>
    <w:rsid w:val="00112d44"/>
    <w:pPr>
      <w:spacing w:lineRule="exact" w:line="240" w:before="0" w:after="0"/>
      <w:jc w:val="center"/>
    </w:pPr>
    <w:rPr>
      <w:rFonts w:ascii="Times New Roman" w:hAnsi="Times New Roman"/>
      <w:sz w:val="28"/>
    </w:rPr>
  </w:style>
  <w:style w:type="paragraph" w:styleId="Style28" w:customStyle="1">
    <w:name w:val="Г)ПодпТочн"/>
    <w:basedOn w:val="Normal"/>
    <w:link w:val="Style17"/>
    <w:qFormat/>
    <w:rsid w:val="00112d44"/>
    <w:pPr>
      <w:spacing w:lineRule="exact" w:line="240" w:before="0" w:after="0"/>
      <w:jc w:val="both"/>
    </w:pPr>
    <w:rPr>
      <w:rFonts w:ascii="Times New Roman" w:hAnsi="Times New Roman"/>
      <w:sz w:val="28"/>
    </w:rPr>
  </w:style>
  <w:style w:type="paragraph" w:styleId="Style29">
    <w:name w:val="Колонтитул"/>
    <w:basedOn w:val="Normal"/>
    <w:qFormat/>
    <w:pPr/>
    <w:rPr/>
  </w:style>
  <w:style w:type="paragraph" w:styleId="Header">
    <w:name w:val="Header"/>
    <w:basedOn w:val="Normal"/>
    <w:link w:val="Style18"/>
    <w:uiPriority w:val="99"/>
    <w:unhideWhenUsed/>
    <w:rsid w:val="00337b0c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  <w:jc w:val="both"/>
    </w:pPr>
    <w:rPr>
      <w:rFonts w:ascii="Times New Roman" w:hAnsi="Times New Roman"/>
      <w:sz w:val="28"/>
    </w:rPr>
  </w:style>
  <w:style w:type="paragraph" w:styleId="Footer">
    <w:name w:val="Footer"/>
    <w:basedOn w:val="Normal"/>
    <w:link w:val="Style19"/>
    <w:uiPriority w:val="99"/>
    <w:unhideWhenUsed/>
    <w:rsid w:val="00337b0c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  <w:jc w:val="both"/>
    </w:pPr>
    <w:rPr>
      <w:rFonts w:ascii="Times New Roman" w:hAnsi="Times New Roman"/>
      <w:sz w:val="28"/>
    </w:rPr>
  </w:style>
  <w:style w:type="paragraph" w:styleId="BalloonText">
    <w:name w:val="Balloon Text"/>
    <w:basedOn w:val="Normal"/>
    <w:link w:val="Style20"/>
    <w:uiPriority w:val="99"/>
    <w:semiHidden/>
    <w:unhideWhenUsed/>
    <w:qFormat/>
    <w:rsid w:val="00d15cc4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312b7"/>
    <w:pPr>
      <w:spacing w:lineRule="auto" w:line="276" w:before="0" w:after="200"/>
      <w:ind w:left="720"/>
      <w:contextualSpacing/>
    </w:pPr>
    <w:rPr>
      <w:rFonts w:ascii="Calibri" w:hAnsi="Calibri" w:eastAsia="Times New Roman" w:cs="Times New Roman"/>
      <w:lang w:eastAsia="ru-RU"/>
    </w:rPr>
  </w:style>
  <w:style w:type="paragraph" w:styleId="Title">
    <w:name w:val="Title"/>
    <w:basedOn w:val="Normal"/>
    <w:link w:val="Style21"/>
    <w:qFormat/>
    <w:rsid w:val="001d4fcd"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ConsPlusNormal1" w:customStyle="1">
    <w:name w:val="ConsPlusNormal"/>
    <w:link w:val="ConsPlusNormal"/>
    <w:qFormat/>
    <w:rsid w:val="00ea3c95"/>
    <w:pPr>
      <w:widowControl w:val="fals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ea3c9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Formattext" w:customStyle="1">
    <w:name w:val="formattext"/>
    <w:basedOn w:val="Normal"/>
    <w:qFormat/>
    <w:rsid w:val="003f342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30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39"/>
    <w:rsid w:val="00e86c6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">
    <w:name w:val="Сетка таблицы1"/>
    <w:basedOn w:val="a1"/>
    <w:uiPriority w:val="39"/>
    <w:rsid w:val="00712164"/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7AE37-F64A-4574-9B09-6D2ED3F69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685</TotalTime>
  <Application>LibreOffice/7.6.2.1$Windows_X86_64 LibreOffice_project/56f7684011345957bbf33a7ee678afaf4d2ba333</Application>
  <AppVersion>15.0000</AppVersion>
  <Pages>2</Pages>
  <Words>201</Words>
  <Characters>1376</Characters>
  <CharactersWithSpaces>1575</CharactersWithSpaces>
  <Paragraphs>15</Paragraphs>
  <Company>Прокуратура РФ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2021-12-23T04:14:00Z</dcterms:created>
  <dc:creator>Ризванов Ильнур Ильдарович</dc:creator>
  <dc:description/>
  <dc:language>ru-RU</dc:language>
  <cp:lastModifiedBy/>
  <cp:lastPrinted>2025-01-13T11:06:00Z</cp:lastPrinted>
  <dcterms:modified xsi:type="dcterms:W3CDTF">2025-06-25T22:31:20Z</dcterms:modified>
  <cp:revision>61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