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ab/>
        <w:t>Прокуратура сообщает о ф</w:t>
      </w:r>
      <w:r>
        <w:rPr/>
        <w:t>инансов</w:t>
      </w:r>
      <w:r>
        <w:rPr/>
        <w:t>ой</w:t>
      </w:r>
      <w:r>
        <w:rPr/>
        <w:t xml:space="preserve"> грамотност</w:t>
      </w:r>
      <w:r>
        <w:rPr/>
        <w:t>и</w:t>
      </w:r>
      <w:r>
        <w:rPr/>
        <w:t xml:space="preserve"> – профилактика хищения денежных средств.</w:t>
      </w:r>
    </w:p>
    <w:p>
      <w:pPr>
        <w:pStyle w:val="BodyText"/>
        <w:rPr/>
      </w:pPr>
      <w:r>
        <w:rPr/>
        <w:tab/>
        <w:t>Основным инструментом злоумышленников для хищения денег остается использование психологического воздействия, с помоью которого человек добровольно переводит деньги или раскрывает банковские сведения, позволяющие злоумышленникам совершить хищение.</w:t>
      </w:r>
    </w:p>
    <w:p>
      <w:pPr>
        <w:pStyle w:val="BodyText"/>
        <w:rPr/>
      </w:pPr>
      <w:r>
        <w:rPr>
          <w:color w:val="000000"/>
        </w:rPr>
        <w:tab/>
        <w:t>Телефонный звонок – ключевой инструмент мошенников, которые занимаются хищением денежных средств. Они постоянно придумывают все более изощренные схемы и сценарии для звонка, чтобы заполучить доступ к деньгам. Схемы злоумышленников</w:t>
      </w:r>
      <w:r>
        <w:rPr/>
        <w:t> </w:t>
      </w:r>
      <w:r>
        <w:rPr>
          <w:color w:val="000000"/>
        </w:rPr>
        <w:t>часто выглядят очень правдоподобно, так как они используют самые обсуждаемые новости или события. Чтобы вызвать доверие, они могут обращаться по имени и отчеству, могут подавлять авторитетом и должностью. Например, представляться сотрудниками пенсионного фонда, социальной службы, поликлиники, аптеки, медицинского центра, банка, энергосбыта, другом либо родственником, попавшим в беду.</w:t>
      </w:r>
    </w:p>
    <w:p>
      <w:pPr>
        <w:pStyle w:val="BodyText"/>
        <w:rPr/>
      </w:pPr>
      <w:r>
        <w:rPr/>
        <w:tab/>
        <w:t>Воздействуя на основные базовые эмоции, киберпреступники преследуют основную задачу – вывести человека из спокойного состояния и отключить у него критическое мышление. Эмоции могут быть как положительные: радость, желание быстрее получить деньги или выгоду (как правило, такие эмоции человек испытывает после таких фраз, как: «Вам положены социальные выплаты», «Вы выиграли крупную сумму денег» и другие похожие истории); так и отрицательные: страх, испуг, желание помочь, спасти или родного человека, или свои сбережения (эти эмоции проявляются у человека после таких фраз, как: «Ваш сын попал в аварию», «С Вашей карты пытаются украсть деньги»). Они активируют базовые эмоции, обеспечивая быструю и необдуманную реакцию жертвы.</w:t>
      </w:r>
    </w:p>
    <w:p>
      <w:pPr>
        <w:pStyle w:val="BodyText"/>
        <w:rPr/>
      </w:pPr>
      <w:r>
        <w:rPr>
          <w:color w:val="000000"/>
        </w:rPr>
        <w:tab/>
        <w:t>Мошенники очень часто представляются сотрудниками Центрального банка и сообщают, что по их карте зафиксирована подозрительная активность, и чтобы сохранить свои деньги и подтвердить, что это не сам человек совершает данную</w:t>
      </w:r>
      <w:r>
        <w:rPr/>
        <w:t> </w:t>
      </w:r>
      <w:r>
        <w:rPr>
          <w:color w:val="000000"/>
        </w:rPr>
        <w:t>операцию, ему необходимо совершить ряд действий, например, открыть безопасный счет и перевести на него деньги, уточняют паспортные данные, просят подтвердить данные по счету/карте, для открытия счета просят подтвердить небольшой перевод на этот счет, который Центробанк якобы совершает для своих клиентов, то есть сообщить код из СМС.</w:t>
      </w:r>
    </w:p>
    <w:p>
      <w:pPr>
        <w:pStyle w:val="BodyText"/>
        <w:rPr/>
      </w:pPr>
      <w:r>
        <w:rPr>
          <w:color w:val="000000"/>
        </w:rPr>
        <w:tab/>
        <w:t>Следует помнить, что все эти действия приведут к хищению денежных средств, находящихся на личных счетах, оформлению кредитов.</w:t>
      </w:r>
      <w:r>
        <w:rPr/>
        <w:t> </w:t>
      </w:r>
      <w:r>
        <w:rPr>
          <w:color w:val="000000"/>
        </w:rPr>
        <w:t>При поступлении подобных звонков необходимо немедленно прервать разговор.</w:t>
      </w:r>
    </w:p>
    <w:p>
      <w:pPr>
        <w:pStyle w:val="BodyText"/>
        <w:rPr/>
      </w:pPr>
      <w:r>
        <w:rPr>
          <w:color w:val="000000"/>
        </w:rPr>
        <w:tab/>
        <w:t>Также иногда злоумышленники представляются сотрудниками правоохранительных органов. Такие мошенники долго и подробно рассказывают об обстоятельствах уголовного дела, участником которого, по их словам, гражданин является. Далее для уточнения информации они просят сообщить личную и финансовую информацию. Это и является</w:t>
      </w:r>
      <w:r>
        <w:rPr/>
        <w:t> </w:t>
      </w:r>
      <w:r>
        <w:rPr>
          <w:color w:val="000000"/>
        </w:rPr>
        <w:t>признаком того, что гражданин</w:t>
      </w:r>
      <w:r>
        <w:rPr/>
        <w:t> </w:t>
      </w:r>
      <w:r>
        <w:rPr>
          <w:color w:val="000000"/>
        </w:rPr>
        <w:t>разговаривает с мошенником: правоохранительные органы не просят назвать по телефону финансовую информацию - настоящие сотрудники полиции никогда не запрашивают личные и финансовые</w:t>
      </w:r>
      <w:r>
        <w:rPr/>
        <w:t> </w:t>
      </w:r>
      <w:r>
        <w:rPr>
          <w:color w:val="000000"/>
        </w:rPr>
        <w:t>данные по телефону.</w:t>
      </w:r>
    </w:p>
    <w:p>
      <w:pPr>
        <w:pStyle w:val="BodyText"/>
        <w:rPr/>
      </w:pPr>
      <w:r>
        <w:rPr/>
      </w:r>
    </w:p>
    <w:p>
      <w:pPr>
        <w:pStyle w:val="BodyText"/>
        <w:spacing w:before="0" w:after="120"/>
        <w:rPr/>
      </w:pPr>
      <w:r>
        <w:rPr/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tabs>
        <w:tab w:val="left" w:pos="709" w:leader="none"/>
      </w:tabs>
      <w:suppressAutoHyphens w:val="true"/>
      <w:bidi w:val="0"/>
      <w:spacing w:lineRule="auto" w:line="259" w:before="0" w:after="16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Style2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)КрСтр Знак"/>
    <w:basedOn w:val="DefaultParagraphFont"/>
    <w:link w:val="Style25"/>
    <w:qFormat/>
    <w:rsid w:val="00ad36c1"/>
    <w:rPr/>
  </w:style>
  <w:style w:type="character" w:styleId="Style14" w:customStyle="1">
    <w:name w:val="Б)ШапТочн Знак"/>
    <w:basedOn w:val="DefaultParagraphFont"/>
    <w:link w:val="Style26"/>
    <w:qFormat/>
    <w:rsid w:val="00112d44"/>
    <w:rPr/>
  </w:style>
  <w:style w:type="character" w:styleId="Style15" w:customStyle="1">
    <w:name w:val="В)ЦентТочн Знак"/>
    <w:basedOn w:val="DefaultParagraphFont"/>
    <w:link w:val="Style27"/>
    <w:qFormat/>
    <w:rsid w:val="00112d44"/>
    <w:rPr/>
  </w:style>
  <w:style w:type="character" w:styleId="Style16" w:customStyle="1">
    <w:name w:val="Г)ПодпТочн Знак"/>
    <w:basedOn w:val="DefaultParagraphFont"/>
    <w:link w:val="Style28"/>
    <w:qFormat/>
    <w:rsid w:val="00112d44"/>
    <w:rPr/>
  </w:style>
  <w:style w:type="character" w:styleId="Style17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8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0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1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character" w:styleId="Strong">
    <w:name w:val="Strong"/>
    <w:qFormat/>
    <w:rPr>
      <w:b/>
      <w:bCs/>
    </w:rPr>
  </w:style>
  <w:style w:type="character" w:styleId="Style22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1"/>
    <w:semiHidden/>
    <w:rsid w:val="008a3acf"/>
    <w:pPr>
      <w:spacing w:lineRule="auto" w:line="276" w:before="0" w:after="120"/>
    </w:pPr>
    <w:rPr>
      <w:rFonts w:ascii="Times New Roman" w:hAnsi="Times New Roman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 w:customStyle="1">
    <w:name w:val="А)КрСтр"/>
    <w:basedOn w:val="Normal"/>
    <w:link w:val="Style13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6" w:customStyle="1">
    <w:name w:val="Б)ШапТочн"/>
    <w:basedOn w:val="Normal"/>
    <w:link w:val="Style14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7" w:customStyle="1">
    <w:name w:val="В)ЦентТочн"/>
    <w:basedOn w:val="Normal"/>
    <w:link w:val="Style15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8" w:customStyle="1">
    <w:name w:val="Г)ПодпТочн"/>
    <w:basedOn w:val="Normal"/>
    <w:link w:val="Style16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0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Application>LibreOffice/7.6.2.1$Windows_X86_64 LibreOffice_project/56f7684011345957bbf33a7ee678afaf4d2ba333</Application>
  <AppVersion>15.0000</AppVersion>
  <Pages>2</Pages>
  <Words>384</Words>
  <Characters>2679</Characters>
  <CharactersWithSpaces>3075</CharactersWithSpaces>
  <Paragraphs>11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2025-06-25T23:36:07Z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