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C61" w:rsidRPr="00BB5C61" w:rsidRDefault="00BB5C61" w:rsidP="00BB5C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B5C61" w:rsidRPr="00BB5C61" w:rsidRDefault="00BB5C61" w:rsidP="00BB5C61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BB5C61">
        <w:rPr>
          <w:rFonts w:ascii="Times New Roman" w:hAnsi="Times New Roman" w:cs="Times New Roman"/>
          <w:b/>
          <w:bCs/>
          <w:sz w:val="24"/>
        </w:rPr>
        <w:t xml:space="preserve">Новые правила о недвижимости и правах на нее </w:t>
      </w:r>
    </w:p>
    <w:p w:rsidR="00BB5C61" w:rsidRPr="00BB5C61" w:rsidRDefault="00BB5C61" w:rsidP="00BB5C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B5C61">
        <w:rPr>
          <w:rFonts w:ascii="Times New Roman" w:hAnsi="Times New Roman" w:cs="Times New Roman"/>
          <w:sz w:val="24"/>
        </w:rPr>
        <w:t> С 1 сентября 2022 года вступили в силу изменения и дополнения, внесенные Федеральным закон</w:t>
      </w:r>
      <w:bookmarkStart w:id="0" w:name="_GoBack"/>
      <w:bookmarkEnd w:id="0"/>
      <w:r w:rsidRPr="00BB5C61">
        <w:rPr>
          <w:rFonts w:ascii="Times New Roman" w:hAnsi="Times New Roman" w:cs="Times New Roman"/>
          <w:sz w:val="24"/>
        </w:rPr>
        <w:t>ом от 21.12.2021 № 430-ФЗ в Гражданский кодекс РФ, который дополнен главой 17.1, предусматривающей специальные положения о недвижимости.</w:t>
      </w:r>
    </w:p>
    <w:p w:rsidR="00BB5C61" w:rsidRPr="00BB5C61" w:rsidRDefault="00BB5C61" w:rsidP="00BB5C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B5C61">
        <w:rPr>
          <w:rFonts w:ascii="Times New Roman" w:hAnsi="Times New Roman" w:cs="Times New Roman"/>
          <w:sz w:val="24"/>
        </w:rPr>
        <w:t>Введены конкретные признаки недвижимых вещей, их основные виды, характеристики и порядок образования. Целью закона является создание единого правового режима жилых и нежилых помещений.</w:t>
      </w:r>
    </w:p>
    <w:p w:rsidR="00BB5C61" w:rsidRPr="00BB5C61" w:rsidRDefault="00BB5C61" w:rsidP="00BB5C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B5C61">
        <w:rPr>
          <w:rFonts w:ascii="Times New Roman" w:hAnsi="Times New Roman" w:cs="Times New Roman"/>
          <w:sz w:val="24"/>
        </w:rPr>
        <w:t>Закреплено, что здания и сооружения создаются в результате строительства или в результате раздела уже существующих зданий, сооружений или единых недвижимых комплексов. Наложенные на недвижимость обременения распространяются на все объекты, которые из нее образовали, если не предусмотрено иное.</w:t>
      </w:r>
    </w:p>
    <w:p w:rsidR="00BB5C61" w:rsidRPr="00BB5C61" w:rsidRDefault="00BB5C61" w:rsidP="00BB5C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B5C61">
        <w:rPr>
          <w:rFonts w:ascii="Times New Roman" w:hAnsi="Times New Roman" w:cs="Times New Roman"/>
          <w:sz w:val="24"/>
        </w:rPr>
        <w:t xml:space="preserve">Кроме того установлено, что собственником вновь возведенных зданий и сооружений, объектов незавершенного строительства, </w:t>
      </w:r>
      <w:proofErr w:type="spellStart"/>
      <w:r w:rsidRPr="00BB5C61">
        <w:rPr>
          <w:rFonts w:ascii="Times New Roman" w:hAnsi="Times New Roman" w:cs="Times New Roman"/>
          <w:sz w:val="24"/>
        </w:rPr>
        <w:t>машино-мест</w:t>
      </w:r>
      <w:proofErr w:type="spellEnd"/>
      <w:r w:rsidRPr="00BB5C61">
        <w:rPr>
          <w:rFonts w:ascii="Times New Roman" w:hAnsi="Times New Roman" w:cs="Times New Roman"/>
          <w:sz w:val="24"/>
        </w:rPr>
        <w:t>, помещений, будет являться собственник земельного участка, на котором данные объекты расположены либо тот, кому земельный участок предоставлен для их создания, если не предусмотрено иное.</w:t>
      </w:r>
    </w:p>
    <w:p w:rsidR="00BB5C61" w:rsidRPr="00BB5C61" w:rsidRDefault="00BB5C61" w:rsidP="00BB5C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B5C61">
        <w:rPr>
          <w:rFonts w:ascii="Times New Roman" w:hAnsi="Times New Roman" w:cs="Times New Roman"/>
          <w:sz w:val="24"/>
        </w:rPr>
        <w:t xml:space="preserve">Помещения, необходимые для обслуживания других помещений в здании или сооружении является общим имуществом, в оборот как самостоятельная недвижимость они не вводятся. Исключение составляют обособленные помещения и </w:t>
      </w:r>
      <w:proofErr w:type="spellStart"/>
      <w:r w:rsidRPr="00BB5C61">
        <w:rPr>
          <w:rFonts w:ascii="Times New Roman" w:hAnsi="Times New Roman" w:cs="Times New Roman"/>
          <w:sz w:val="24"/>
        </w:rPr>
        <w:t>машино-места</w:t>
      </w:r>
      <w:proofErr w:type="spellEnd"/>
      <w:r w:rsidRPr="00BB5C61">
        <w:rPr>
          <w:rFonts w:ascii="Times New Roman" w:hAnsi="Times New Roman" w:cs="Times New Roman"/>
          <w:sz w:val="24"/>
        </w:rPr>
        <w:t xml:space="preserve">, которые могут быть переданы в пользование третьим лицам на основании решения 2/3 собственников помещений и </w:t>
      </w:r>
      <w:proofErr w:type="spellStart"/>
      <w:r w:rsidRPr="00BB5C61">
        <w:rPr>
          <w:rFonts w:ascii="Times New Roman" w:hAnsi="Times New Roman" w:cs="Times New Roman"/>
          <w:sz w:val="24"/>
        </w:rPr>
        <w:t>машино-мест</w:t>
      </w:r>
      <w:proofErr w:type="spellEnd"/>
      <w:r w:rsidRPr="00BB5C61">
        <w:rPr>
          <w:rFonts w:ascii="Times New Roman" w:hAnsi="Times New Roman" w:cs="Times New Roman"/>
          <w:sz w:val="24"/>
        </w:rPr>
        <w:t>.</w:t>
      </w:r>
    </w:p>
    <w:p w:rsidR="00BB5C61" w:rsidRPr="00BB5C61" w:rsidRDefault="00BB5C61" w:rsidP="00BB5C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B5C61">
        <w:rPr>
          <w:rFonts w:ascii="Times New Roman" w:hAnsi="Times New Roman" w:cs="Times New Roman"/>
          <w:sz w:val="24"/>
        </w:rPr>
        <w:t xml:space="preserve">Собственник помещения или </w:t>
      </w:r>
      <w:proofErr w:type="spellStart"/>
      <w:r w:rsidRPr="00BB5C61">
        <w:rPr>
          <w:rFonts w:ascii="Times New Roman" w:hAnsi="Times New Roman" w:cs="Times New Roman"/>
          <w:sz w:val="24"/>
        </w:rPr>
        <w:t>машино-места</w:t>
      </w:r>
      <w:proofErr w:type="spellEnd"/>
      <w:r w:rsidRPr="00BB5C61">
        <w:rPr>
          <w:rFonts w:ascii="Times New Roman" w:hAnsi="Times New Roman" w:cs="Times New Roman"/>
          <w:sz w:val="24"/>
        </w:rPr>
        <w:t xml:space="preserve"> не вправе использовать их способами, которые нарушают права и законные интересы собственников других таких объектов в том же здании или сооружении.</w:t>
      </w:r>
    </w:p>
    <w:p w:rsidR="00BB5C61" w:rsidRPr="00BB5C61" w:rsidRDefault="00BB5C61" w:rsidP="00BB5C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B5C61">
        <w:rPr>
          <w:rFonts w:ascii="Times New Roman" w:hAnsi="Times New Roman" w:cs="Times New Roman"/>
          <w:sz w:val="24"/>
        </w:rPr>
        <w:t>Собственник здания или сооружения, не имеющий права пользования чужой землей под его имуществом, может это делать только для доступа к нему.</w:t>
      </w:r>
    </w:p>
    <w:p w:rsidR="00BB5C61" w:rsidRPr="00BB5C61" w:rsidRDefault="00BB5C61" w:rsidP="00BB5C61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BB5C61">
        <w:rPr>
          <w:rFonts w:ascii="Times New Roman" w:hAnsi="Times New Roman" w:cs="Times New Roman"/>
          <w:b/>
          <w:bCs/>
          <w:sz w:val="24"/>
        </w:rPr>
        <w:t>Усилена ответственность за выброс мусора из автомобиля или иного транспортного средства</w:t>
      </w:r>
      <w:r w:rsidRPr="00BB5C61">
        <w:rPr>
          <w:rFonts w:ascii="Times New Roman" w:hAnsi="Times New Roman" w:cs="Times New Roman"/>
          <w:sz w:val="24"/>
        </w:rPr>
        <w:t> </w:t>
      </w:r>
    </w:p>
    <w:p w:rsidR="00BB5C61" w:rsidRPr="00BB5C61" w:rsidRDefault="00BB5C61" w:rsidP="00BB5C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B5C61">
        <w:rPr>
          <w:rFonts w:ascii="Times New Roman" w:hAnsi="Times New Roman" w:cs="Times New Roman"/>
          <w:sz w:val="24"/>
        </w:rPr>
        <w:t>Федеральным законом от 14.07.2022 № 287-ФЗ внесены изменения в Кодекс Российской Федерации об административных правонарушениях.</w:t>
      </w:r>
    </w:p>
    <w:p w:rsidR="00BB5C61" w:rsidRPr="00BB5C61" w:rsidRDefault="00BB5C61" w:rsidP="00BB5C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BB5C61">
        <w:rPr>
          <w:rFonts w:ascii="Times New Roman" w:hAnsi="Times New Roman" w:cs="Times New Roman"/>
          <w:sz w:val="24"/>
        </w:rPr>
        <w:t>Статья 8.2 Кодекса дополнена положениями о том, что выгрузка или сброс с автомототранспортных средств отходов производства и потребления вне установленных для этого объектов размещения и накопления влечет наложение административного штрафа для граждан в размере от 10 до 15 до тыс. рублей, для должностных лиц - от 20 до 30 тыс. рублей, для юридических лиц - от 30 до 50 тыс. рублей.</w:t>
      </w:r>
      <w:proofErr w:type="gramEnd"/>
    </w:p>
    <w:p w:rsidR="00BB5C61" w:rsidRPr="00BB5C61" w:rsidRDefault="00BB5C61" w:rsidP="00BB5C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B5C61">
        <w:rPr>
          <w:rFonts w:ascii="Times New Roman" w:hAnsi="Times New Roman" w:cs="Times New Roman"/>
          <w:sz w:val="24"/>
        </w:rPr>
        <w:t>За аналогичные действия, совершенные с использованием грузовых транспортных средств, прицепов к ним, тракторов и других самоходных машин налагается административный штраф для граждан в размере от 40 до 50 тыс. рублей, для должностных лиц - от 60 до 80 тыс. рублей, для юридических лиц - от 100 до 120 тыс. рублей.</w:t>
      </w:r>
    </w:p>
    <w:p w:rsidR="00F2388A" w:rsidRPr="00BB5C61" w:rsidRDefault="00BB5C61" w:rsidP="00BB5C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B5C61">
        <w:rPr>
          <w:rFonts w:ascii="Times New Roman" w:hAnsi="Times New Roman" w:cs="Times New Roman"/>
          <w:sz w:val="24"/>
        </w:rPr>
        <w:t>Кроме того, закреплена возможность фиксации указанных правонарушений с помощью работающих в автоматическом режиме специальных технических средств, имеющих функции фото- и киносъемки, видеозаписи.</w:t>
      </w:r>
    </w:p>
    <w:sectPr w:rsidR="00F2388A" w:rsidRPr="00BB5C61" w:rsidSect="00BB5C6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5C61"/>
    <w:rsid w:val="004E6F6B"/>
    <w:rsid w:val="00BB5C61"/>
    <w:rsid w:val="00C23751"/>
    <w:rsid w:val="00CB66C4"/>
    <w:rsid w:val="00F23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C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2022-10-18T06:34:00Z</dcterms:created>
  <dcterms:modified xsi:type="dcterms:W3CDTF">2022-10-18T06:34:00Z</dcterms:modified>
</cp:coreProperties>
</file>